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6"/>
        <w:pBdr/>
        <w:shd w:val="clear" w:color="auto" w:fill="ffffff"/>
        <w:spacing/>
        <w:ind w:left="10"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hd w:val="clear" w:color="auto" w:fill="ffffff"/>
        <w:spacing/>
        <w:ind w:left="10"/>
        <w:jc w:val="center"/>
        <w:rPr>
          <w:b/>
          <w:spacing w:val="-5"/>
          <w:sz w:val="28"/>
          <w:szCs w:val="28"/>
          <w:lang w:val="uk-UA"/>
        </w:rPr>
      </w:pPr>
      <w:r>
        <w:rPr>
          <w:b/>
          <w:spacing w:val="-5"/>
          <w:sz w:val="28"/>
          <w:szCs w:val="28"/>
          <w:lang w:val="uk-UA"/>
        </w:rPr>
      </w:r>
      <w:r>
        <w:rPr>
          <w:b/>
          <w:spacing w:val="-5"/>
          <w:sz w:val="28"/>
          <w:szCs w:val="28"/>
          <w:lang w:val="uk-UA"/>
        </w:rPr>
      </w:r>
      <w:r>
        <w:rPr>
          <w:b/>
          <w:spacing w:val="-5"/>
          <w:sz w:val="28"/>
          <w:szCs w:val="28"/>
          <w:lang w:val="uk-UA"/>
        </w:rPr>
      </w:r>
    </w:p>
    <w:p>
      <w:pPr>
        <w:pStyle w:val="896"/>
        <w:pBdr/>
        <w:shd w:val="clear" w:color="auto" w:fill="ffffff"/>
        <w:spacing/>
        <w:ind w:left="10"/>
        <w:jc w:val="center"/>
        <w:rPr>
          <w:b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  <w:lang w:val="uk-UA"/>
        </w:rPr>
        <w:t xml:space="preserve"> МІСЬКА РАДА </w:t>
      </w:r>
      <w:r>
        <w:rPr>
          <w:b/>
          <w:spacing w:val="-5"/>
          <w:sz w:val="28"/>
          <w:szCs w:val="28"/>
          <w:lang w:val="uk-UA"/>
        </w:rPr>
      </w:r>
      <w:r>
        <w:rPr>
          <w:b/>
          <w:spacing w:val="-5"/>
          <w:sz w:val="28"/>
          <w:szCs w:val="28"/>
          <w:lang w:val="uk-UA"/>
        </w:rPr>
      </w:r>
    </w:p>
    <w:p>
      <w:pPr>
        <w:pStyle w:val="896"/>
        <w:pBdr/>
        <w:spacing/>
        <w:ind/>
        <w:jc w:val="center"/>
        <w:rPr>
          <w:b/>
          <w:spacing w:val="-7"/>
          <w:sz w:val="28"/>
          <w:szCs w:val="28"/>
          <w:lang w:val="uk-UA"/>
        </w:rPr>
      </w:pPr>
      <w:r>
        <w:rPr>
          <w:b/>
          <w:spacing w:val="-5"/>
          <w:sz w:val="28"/>
          <w:szCs w:val="28"/>
          <w:lang w:val="uk-UA"/>
        </w:rPr>
        <w:t xml:space="preserve">ВИКОНАВЧИЙ КОМІТЕТ</w:t>
      </w:r>
      <w:r>
        <w:rPr>
          <w:b/>
          <w:spacing w:val="-7"/>
          <w:sz w:val="28"/>
          <w:szCs w:val="28"/>
          <w:lang w:val="uk-UA"/>
        </w:rPr>
        <w:t xml:space="preserve"> </w:t>
      </w:r>
      <w:r>
        <w:rPr>
          <w:b/>
          <w:spacing w:val="-7"/>
          <w:sz w:val="28"/>
          <w:szCs w:val="28"/>
          <w:lang w:val="uk-UA"/>
        </w:rPr>
      </w:r>
      <w:r>
        <w:rPr>
          <w:b/>
          <w:spacing w:val="-7"/>
          <w:sz w:val="28"/>
          <w:szCs w:val="28"/>
          <w:lang w:val="uk-UA"/>
        </w:rPr>
      </w:r>
    </w:p>
    <w:p>
      <w:pPr>
        <w:pStyle w:val="896"/>
        <w:pBdr/>
        <w:spacing/>
        <w:ind/>
        <w:jc w:val="center"/>
        <w:rPr>
          <w:b/>
          <w:spacing w:val="-7"/>
          <w:sz w:val="28"/>
          <w:szCs w:val="28"/>
          <w:lang w:val="uk-UA"/>
        </w:rPr>
      </w:pPr>
      <w:r>
        <w:rPr>
          <w:b/>
          <w:spacing w:val="-7"/>
          <w:sz w:val="28"/>
          <w:szCs w:val="28"/>
          <w:lang w:val="uk-UA"/>
        </w:rPr>
      </w:r>
      <w:r>
        <w:rPr>
          <w:b/>
          <w:spacing w:val="-7"/>
          <w:sz w:val="28"/>
          <w:szCs w:val="28"/>
          <w:lang w:val="uk-UA"/>
        </w:rPr>
      </w:r>
      <w:r>
        <w:rPr>
          <w:b/>
          <w:spacing w:val="-7"/>
          <w:sz w:val="28"/>
          <w:szCs w:val="28"/>
          <w:lang w:val="uk-UA"/>
        </w:rPr>
      </w:r>
    </w:p>
    <w:p w14:paraId="3B46545B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4B94D3B5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7BDDCF16">
      <w:pPr>
        <w:pStyle w:val="835"/>
        <w:pBdr/>
        <w:tabs>
          <w:tab w:val="left" w:leader="none" w:pos="1860"/>
          <w:tab w:val="center" w:leader="none" w:pos="4678"/>
        </w:tabs>
        <w:spacing w:after="0" w:before="0"/>
        <w:ind/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06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серпня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202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року                  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м. Берестин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№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  <w:lang w:val="uk-UA"/>
        </w:rPr>
        <w:t xml:space="preserve">500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</w:r>
    </w:p>
    <w:p>
      <w:pPr>
        <w:pStyle w:val="896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 w14:paraId="06A0ADE6">
      <w:pPr>
        <w:pStyle w:val="917"/>
        <w:pBdr/>
        <w:shd w:val="clear" w:color="auto" w:fill="ffffff"/>
        <w:spacing w:after="0" w:afterAutospacing="0" w:before="0" w:beforeAutospacing="0"/>
        <w:ind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Про </w:t>
      </w:r>
      <w:r>
        <w:rPr>
          <w:sz w:val="28"/>
          <w:szCs w:val="28"/>
          <w:lang w:val="uk-UA"/>
        </w:rPr>
        <w:t xml:space="preserve">відведення місця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D518C5C">
      <w:pPr>
        <w:pStyle w:val="917"/>
        <w:pBdr/>
        <w:shd w:val="clear" w:color="auto" w:fill="ffffff"/>
        <w:spacing w:after="0" w:afterAutospacing="0" w:before="0" w:beforeAutospacing="0"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поховання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36F9497">
      <w:pPr>
        <w:pStyle w:val="917"/>
        <w:pBdr/>
        <w:shd w:val="clear" w:color="auto" w:fill="ffffff"/>
        <w:spacing w:after="0" w:afterAutospacing="0" w:before="0" w:beforeAutospacing="0"/>
        <w:ind/>
        <w:jc w:val="both"/>
        <w:rPr>
          <w:sz w:val="21"/>
          <w:szCs w:val="21"/>
          <w:lang w:val="uk-UA"/>
        </w:rPr>
      </w:pPr>
      <w:r>
        <w:rPr>
          <w:shd w:val="clear" w:color="auto" w:fill="ffffff"/>
        </w:rPr>
        <w:t xml:space="preserve">       </w:t>
      </w:r>
      <w:r>
        <w:rPr>
          <w:sz w:val="21"/>
          <w:szCs w:val="21"/>
          <w:lang w:val="uk-UA"/>
        </w:rPr>
      </w:r>
      <w:r>
        <w:rPr>
          <w:sz w:val="21"/>
          <w:szCs w:val="21"/>
          <w:lang w:val="uk-UA"/>
        </w:rPr>
      </w:r>
    </w:p>
    <w:p w14:paraId="4184744E">
      <w:pPr>
        <w:pStyle w:val="917"/>
        <w:pBdr/>
        <w:shd w:val="clear" w:color="auto" w:fill="ffffff"/>
        <w:spacing w:after="0" w:afterAutospacing="0" w:before="0" w:beforeAutospacing="0"/>
        <w:ind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</w:rPr>
        <w:t xml:space="preserve">           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Відповідно до підпункту 11, пункту «а» статті </w:t>
      </w:r>
      <w:r>
        <w:rPr>
          <w:sz w:val="28"/>
          <w:szCs w:val="28"/>
          <w:shd w:val="clear" w:color="auto" w:fill="ffffff"/>
          <w:lang w:val="uk-UA"/>
        </w:rPr>
        <w:t xml:space="preserve">30</w:t>
      </w:r>
      <w:r>
        <w:rPr>
          <w:color w:val="ff0000"/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Закону України «Про місцеве самоврядування в Україні», </w:t>
      </w:r>
      <w:r>
        <w:rPr>
          <w:sz w:val="28"/>
          <w:szCs w:val="28"/>
          <w:shd w:val="clear" w:color="auto" w:fill="ffffff"/>
          <w:lang w:val="uk-UA"/>
        </w:rPr>
        <w:t xml:space="preserve">статті 23 </w:t>
      </w:r>
      <w:r>
        <w:rPr>
          <w:sz w:val="28"/>
          <w:szCs w:val="28"/>
          <w:shd w:val="clear" w:color="auto" w:fill="ffffff"/>
          <w:lang w:val="uk-UA"/>
        </w:rPr>
        <w:t xml:space="preserve">Закону України «Про поховання та похоронну справу»,</w:t>
      </w:r>
      <w:r>
        <w:rPr>
          <w:sz w:val="28"/>
          <w:szCs w:val="28"/>
          <w:shd w:val="clear" w:color="auto" w:fill="ffffff"/>
        </w:rPr>
        <w:t xml:space="preserve"> 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пункт</w:t>
      </w:r>
      <w:r>
        <w:rPr>
          <w:sz w:val="28"/>
          <w:szCs w:val="28"/>
          <w:shd w:val="clear" w:color="auto" w:fill="ffffff"/>
          <w:lang w:val="uk-UA"/>
        </w:rPr>
        <w:t xml:space="preserve">у</w:t>
      </w:r>
      <w:r>
        <w:rPr>
          <w:sz w:val="28"/>
          <w:szCs w:val="28"/>
          <w:shd w:val="clear" w:color="auto" w:fill="ffffff"/>
          <w:lang w:val="uk-UA"/>
        </w:rPr>
        <w:t xml:space="preserve"> 2.9. Порядку утримання  кладовищ та інших місць поховань, затвердженого Державним комітетом з питань житлово-комунального господарства від  19 листопада 2003 року  № 193</w:t>
      </w:r>
      <w:r>
        <w:rPr>
          <w:sz w:val="28"/>
          <w:szCs w:val="28"/>
          <w:shd w:val="clear" w:color="auto" w:fill="ffffff"/>
          <w:lang w:val="uk-UA"/>
        </w:rPr>
        <w:t xml:space="preserve">, рішення Берестинської міської ради від 25 лютого 2026 року №6781-</w:t>
      </w:r>
      <w:r>
        <w:rPr>
          <w:sz w:val="28"/>
          <w:szCs w:val="28"/>
          <w:shd w:val="clear" w:color="auto" w:fill="ffffff"/>
          <w:lang w:val="en-US"/>
        </w:rPr>
        <w:t xml:space="preserve">VIII </w:t>
      </w:r>
      <w:r>
        <w:rPr>
          <w:sz w:val="28"/>
          <w:szCs w:val="28"/>
          <w:shd w:val="clear" w:color="auto" w:fill="ffffff"/>
          <w:lang w:val="uk-UA"/>
        </w:rPr>
        <w:t xml:space="preserve">«Про затвердження проекту землеустрою щодо відведення земельної ділянки та передачі у постійне користування Берестинському комбінату комунальних підприємств»</w:t>
      </w:r>
      <w:r>
        <w:rPr>
          <w:sz w:val="28"/>
          <w:szCs w:val="28"/>
          <w:shd w:val="clear" w:color="auto" w:fill="ffffff"/>
          <w:lang w:val="uk-UA"/>
        </w:rPr>
        <w:t xml:space="preserve">, враховуючи звернення голови Берестинської мусульманської громади від 20 липня 2026 року №А-1115/02-17 щодо відведення місця для поховання мусульман</w:t>
      </w:r>
      <w:r>
        <w:rPr>
          <w:sz w:val="28"/>
          <w:szCs w:val="28"/>
          <w:shd w:val="clear" w:color="auto" w:fill="ffffff"/>
          <w:lang w:val="uk-UA"/>
        </w:rPr>
        <w:t xml:space="preserve">, виконавчий комітет </w:t>
      </w:r>
      <w:r>
        <w:rPr>
          <w:sz w:val="28"/>
          <w:szCs w:val="28"/>
          <w:lang w:val="uk-UA"/>
        </w:rPr>
        <w:t xml:space="preserve">Красноградської міської</w:t>
      </w:r>
      <w:r>
        <w:rPr>
          <w:sz w:val="28"/>
          <w:szCs w:val="28"/>
          <w:shd w:val="clear" w:color="auto" w:fill="ffffff"/>
          <w:lang w:val="uk-UA"/>
        </w:rPr>
        <w:t xml:space="preserve"> ради</w:t>
      </w:r>
      <w:r>
        <w:rPr>
          <w:rFonts w:ascii="Arial" w:hAnsi="Arial" w:cs="Arial"/>
          <w:sz w:val="28"/>
          <w:szCs w:val="28"/>
          <w:lang w:val="uk-UA"/>
        </w:rPr>
      </w:r>
      <w:r>
        <w:rPr>
          <w:rFonts w:ascii="Arial" w:hAnsi="Arial" w:cs="Arial"/>
          <w:sz w:val="28"/>
          <w:szCs w:val="28"/>
          <w:lang w:val="uk-UA"/>
        </w:rPr>
      </w:r>
    </w:p>
    <w:p w14:paraId="53030723">
      <w:pPr>
        <w:pStyle w:val="917"/>
        <w:pBdr/>
        <w:shd w:val="clear" w:color="auto" w:fill="ffffff"/>
        <w:spacing w:after="0" w:afterAutospacing="0" w:before="0" w:beforeAutospacing="0"/>
        <w:ind/>
        <w:jc w:val="both"/>
        <w:rPr>
          <w:rFonts w:ascii="Arial" w:hAnsi="Arial" w:cs="Arial"/>
          <w:sz w:val="21"/>
          <w:szCs w:val="21"/>
          <w:lang w:val="uk-UA"/>
        </w:rPr>
      </w:pPr>
      <w:r>
        <w:rPr>
          <w:rFonts w:ascii="Arial" w:hAnsi="Arial" w:cs="Arial"/>
          <w:sz w:val="21"/>
          <w:szCs w:val="21"/>
        </w:rPr>
        <w:t xml:space="preserve"> </w:t>
      </w:r>
      <w:r>
        <w:rPr>
          <w:rFonts w:ascii="Arial" w:hAnsi="Arial" w:cs="Arial"/>
          <w:sz w:val="21"/>
          <w:szCs w:val="21"/>
          <w:lang w:val="uk-UA"/>
        </w:rPr>
      </w:r>
      <w:r>
        <w:rPr>
          <w:rFonts w:ascii="Arial" w:hAnsi="Arial" w:cs="Arial"/>
          <w:sz w:val="21"/>
          <w:szCs w:val="21"/>
          <w:lang w:val="uk-UA"/>
        </w:rPr>
      </w:r>
    </w:p>
    <w:p w14:paraId="703433C5">
      <w:pPr>
        <w:pBdr/>
        <w:spacing w:after="0" w:line="240" w:lineRule="auto"/>
        <w:ind/>
        <w:jc w:val="center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В И Р І Ш И В:</w:t>
      </w:r>
      <w:r>
        <w:rPr>
          <w:rFonts w:ascii="Times New Roman" w:hAnsi="Times New Roman"/>
          <w:sz w:val="28"/>
          <w:lang w:val="uk-UA"/>
        </w:rPr>
      </w:r>
      <w:r>
        <w:rPr>
          <w:rFonts w:ascii="Times New Roman" w:hAnsi="Times New Roman"/>
          <w:sz w:val="28"/>
          <w:lang w:val="uk-UA"/>
        </w:rPr>
      </w:r>
    </w:p>
    <w:p w14:paraId="2AB1B413">
      <w:pPr>
        <w:pBdr/>
        <w:spacing w:after="0" w:line="240" w:lineRule="auto"/>
        <w:ind/>
        <w:jc w:val="center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</w:r>
      <w:r>
        <w:rPr>
          <w:rFonts w:ascii="Times New Roman" w:hAnsi="Times New Roman"/>
          <w:sz w:val="28"/>
          <w:lang w:val="uk-UA"/>
        </w:rPr>
      </w:r>
      <w:r>
        <w:rPr>
          <w:rFonts w:ascii="Times New Roman" w:hAnsi="Times New Roman"/>
          <w:sz w:val="28"/>
          <w:lang w:val="uk-UA"/>
        </w:rPr>
      </w:r>
    </w:p>
    <w:p w14:paraId="5051E315">
      <w:pPr>
        <w:pStyle w:val="917"/>
        <w:pBdr/>
        <w:shd w:val="clear" w:color="auto" w:fill="ffffff"/>
        <w:spacing w:after="0" w:afterAutospacing="0" w:before="0" w:beforeAutospacing="0"/>
        <w:ind w:right="0" w:firstLine="283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Відвести місце для поховання </w:t>
      </w:r>
      <w:r>
        <w:rPr>
          <w:sz w:val="28"/>
          <w:szCs w:val="28"/>
          <w:lang w:val="uk-UA"/>
        </w:rPr>
        <w:t xml:space="preserve">мусульман</w:t>
      </w:r>
      <w:r>
        <w:rPr>
          <w:sz w:val="28"/>
          <w:szCs w:val="28"/>
          <w:lang w:val="uk-UA"/>
        </w:rPr>
        <w:t xml:space="preserve"> орієнтовною площею 0,15 га за рахунок земельної </w:t>
      </w:r>
      <w:r>
        <w:rPr>
          <w:sz w:val="28"/>
          <w:szCs w:val="28"/>
          <w:lang w:val="uk-UA"/>
        </w:rPr>
        <w:t xml:space="preserve">ділянці площею 12,9181 га, кадастровий номер 6323310000:02:000:0013, загального користування відведеної під місця поховання (код-07.09) за рахунок земель комунальної власності за межами міста Берестин, Берестинського району, Харківської області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right="0" w:firstLine="283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 </w:t>
      </w:r>
      <w:r>
        <w:rPr>
          <w:szCs w:val="28"/>
        </w:rPr>
        <w:t xml:space="preserve"> </w:t>
      </w:r>
      <w:r>
        <w:rPr>
          <w:sz w:val="28"/>
          <w:szCs w:val="28"/>
        </w:rPr>
        <w:t xml:space="preserve">Контроль за виконанням рішення покласти на</w:t>
      </w:r>
      <w:r>
        <w:rPr>
          <w:color w:val="000000"/>
          <w:spacing w:val="-4"/>
          <w:sz w:val="28"/>
          <w:szCs w:val="28"/>
          <w:lang w:val="uk-UA"/>
        </w:rPr>
        <w:t xml:space="preserve"> заступника міського голови з питань діяльності виконавчих органів Валерія ЖУРАВСЬКОГО</w:t>
      </w:r>
      <w:r>
        <w:rPr>
          <w:sz w:val="28"/>
          <w:szCs w:val="28"/>
        </w:rPr>
        <w:t xml:space="preserve">.</w:t>
      </w:r>
      <w:r>
        <w:rPr>
          <w:szCs w:val="28"/>
        </w:rPr>
        <w:t xml:space="preserve">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6"/>
        <w:pBdr/>
        <w:spacing/>
        <w:ind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906"/>
        <w:pBdr/>
        <w:spacing/>
        <w:ind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906"/>
        <w:pBdr/>
        <w:spacing/>
        <w:ind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906"/>
        <w:pBdr/>
        <w:spacing/>
        <w:ind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96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</w:t>
      </w:r>
      <w:r>
        <w:rPr>
          <w:sz w:val="28"/>
          <w:szCs w:val="28"/>
          <w:lang w:val="uk-UA"/>
        </w:rPr>
        <w:t xml:space="preserve">                                                                      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CF2DA5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)"/>
      <w:numFmt w:val="decimal"/>
      <w:pPr>
        <w:pBdr/>
        <w:tabs>
          <w:tab w:val="num" w:leader="none" w:pos="1620"/>
        </w:tabs>
        <w:spacing/>
        <w:ind w:hanging="540" w:left="16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2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7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Table Grid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Table Grid Light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1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2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Plain Table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1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2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3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4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5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6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1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2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3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4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5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6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1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2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3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4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5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6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4">
    <w:name w:val="Heading 1"/>
    <w:basedOn w:val="896"/>
    <w:next w:val="896"/>
    <w:link w:val="845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5">
    <w:name w:val="Heading 2"/>
    <w:basedOn w:val="896"/>
    <w:next w:val="896"/>
    <w:link w:val="846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6">
    <w:name w:val="Heading 3"/>
    <w:basedOn w:val="896"/>
    <w:next w:val="896"/>
    <w:link w:val="847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7">
    <w:name w:val="Heading 4"/>
    <w:basedOn w:val="896"/>
    <w:next w:val="896"/>
    <w:link w:val="848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8">
    <w:name w:val="Heading 5"/>
    <w:basedOn w:val="896"/>
    <w:next w:val="896"/>
    <w:link w:val="849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9">
    <w:name w:val="Heading 6"/>
    <w:basedOn w:val="896"/>
    <w:next w:val="896"/>
    <w:link w:val="850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0">
    <w:name w:val="Heading 7"/>
    <w:basedOn w:val="896"/>
    <w:next w:val="896"/>
    <w:link w:val="851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1">
    <w:name w:val="Heading 8"/>
    <w:basedOn w:val="896"/>
    <w:next w:val="896"/>
    <w:link w:val="852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2">
    <w:name w:val="Heading 9"/>
    <w:basedOn w:val="896"/>
    <w:next w:val="896"/>
    <w:link w:val="853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3" w:default="1">
    <w:name w:val="Default Paragraph Font"/>
    <w:uiPriority w:val="1"/>
    <w:semiHidden/>
    <w:unhideWhenUsed/>
    <w:pPr>
      <w:pBdr/>
      <w:spacing/>
      <w:ind/>
    </w:pPr>
  </w:style>
  <w:style w:type="numbering" w:styleId="844" w:default="1">
    <w:name w:val="No List"/>
    <w:uiPriority w:val="99"/>
    <w:semiHidden/>
    <w:unhideWhenUsed/>
    <w:pPr>
      <w:pBdr/>
      <w:spacing/>
      <w:ind/>
    </w:pPr>
  </w:style>
  <w:style w:type="character" w:styleId="845">
    <w:name w:val="Heading 1 Char"/>
    <w:basedOn w:val="843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6">
    <w:name w:val="Heading 2 Char"/>
    <w:basedOn w:val="843"/>
    <w:link w:val="83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7">
    <w:name w:val="Heading 3 Char"/>
    <w:basedOn w:val="843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8">
    <w:name w:val="Heading 4 Char"/>
    <w:basedOn w:val="843"/>
    <w:link w:val="837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9">
    <w:name w:val="Heading 5 Char"/>
    <w:basedOn w:val="843"/>
    <w:link w:val="8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0">
    <w:name w:val="Heading 6 Char"/>
    <w:basedOn w:val="843"/>
    <w:link w:val="83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1">
    <w:name w:val="Heading 7 Char"/>
    <w:basedOn w:val="843"/>
    <w:link w:val="84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2">
    <w:name w:val="Heading 8 Char"/>
    <w:basedOn w:val="843"/>
    <w:link w:val="84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3">
    <w:name w:val="Heading 9 Char"/>
    <w:basedOn w:val="843"/>
    <w:link w:val="84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4">
    <w:name w:val="Title"/>
    <w:basedOn w:val="896"/>
    <w:next w:val="896"/>
    <w:link w:val="855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5">
    <w:name w:val="Title Char"/>
    <w:basedOn w:val="843"/>
    <w:link w:val="85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6">
    <w:name w:val="Subtitle"/>
    <w:basedOn w:val="896"/>
    <w:next w:val="896"/>
    <w:link w:val="857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7">
    <w:name w:val="Subtitle Char"/>
    <w:basedOn w:val="843"/>
    <w:link w:val="85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8">
    <w:name w:val="Quote"/>
    <w:basedOn w:val="896"/>
    <w:next w:val="896"/>
    <w:link w:val="859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9">
    <w:name w:val="Quote Char"/>
    <w:basedOn w:val="843"/>
    <w:link w:val="858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0">
    <w:name w:val="List Paragraph"/>
    <w:basedOn w:val="896"/>
    <w:uiPriority w:val="34"/>
    <w:qFormat/>
    <w:pPr>
      <w:pBdr/>
      <w:spacing/>
      <w:ind w:left="720"/>
      <w:contextualSpacing w:val="true"/>
    </w:pPr>
  </w:style>
  <w:style w:type="character" w:styleId="861">
    <w:name w:val="Intense Emphasis"/>
    <w:basedOn w:val="84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2">
    <w:name w:val="Intense Quote"/>
    <w:basedOn w:val="896"/>
    <w:next w:val="896"/>
    <w:link w:val="86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3">
    <w:name w:val="Intense Quote Char"/>
    <w:basedOn w:val="843"/>
    <w:link w:val="86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4">
    <w:name w:val="Intense Reference"/>
    <w:basedOn w:val="84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5">
    <w:name w:val="No Spacing"/>
    <w:basedOn w:val="896"/>
    <w:uiPriority w:val="1"/>
    <w:qFormat/>
    <w:pPr>
      <w:pBdr/>
      <w:spacing w:after="0" w:line="240" w:lineRule="auto"/>
      <w:ind/>
    </w:pPr>
  </w:style>
  <w:style w:type="character" w:styleId="866">
    <w:name w:val="Subtle Emphasis"/>
    <w:basedOn w:val="84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7">
    <w:name w:val="Emphasis"/>
    <w:basedOn w:val="843"/>
    <w:uiPriority w:val="20"/>
    <w:qFormat/>
    <w:pPr>
      <w:pBdr/>
      <w:spacing/>
      <w:ind/>
    </w:pPr>
    <w:rPr>
      <w:i/>
      <w:iCs/>
    </w:rPr>
  </w:style>
  <w:style w:type="character" w:styleId="868">
    <w:name w:val="Strong"/>
    <w:basedOn w:val="843"/>
    <w:uiPriority w:val="22"/>
    <w:qFormat/>
    <w:pPr>
      <w:pBdr/>
      <w:spacing/>
      <w:ind/>
    </w:pPr>
    <w:rPr>
      <w:b/>
      <w:bCs/>
    </w:rPr>
  </w:style>
  <w:style w:type="character" w:styleId="869">
    <w:name w:val="Subtle Reference"/>
    <w:basedOn w:val="84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0">
    <w:name w:val="Book Title"/>
    <w:basedOn w:val="843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1">
    <w:name w:val="Header"/>
    <w:basedOn w:val="896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Header Char"/>
    <w:basedOn w:val="843"/>
    <w:link w:val="871"/>
    <w:uiPriority w:val="99"/>
    <w:pPr>
      <w:pBdr/>
      <w:spacing/>
      <w:ind/>
    </w:pPr>
  </w:style>
  <w:style w:type="paragraph" w:styleId="873">
    <w:name w:val="Footer"/>
    <w:basedOn w:val="896"/>
    <w:link w:val="87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4">
    <w:name w:val="Footer Char"/>
    <w:basedOn w:val="843"/>
    <w:link w:val="873"/>
    <w:uiPriority w:val="99"/>
    <w:pPr>
      <w:pBdr/>
      <w:spacing/>
      <w:ind/>
    </w:pPr>
  </w:style>
  <w:style w:type="paragraph" w:styleId="875">
    <w:name w:val="Caption"/>
    <w:basedOn w:val="896"/>
    <w:next w:val="89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6">
    <w:name w:val="footnote text"/>
    <w:basedOn w:val="896"/>
    <w:link w:val="87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7">
    <w:name w:val="Footnote Text Char"/>
    <w:basedOn w:val="843"/>
    <w:link w:val="876"/>
    <w:uiPriority w:val="99"/>
    <w:semiHidden/>
    <w:pPr>
      <w:pBdr/>
      <w:spacing/>
      <w:ind/>
    </w:pPr>
    <w:rPr>
      <w:sz w:val="20"/>
      <w:szCs w:val="20"/>
    </w:rPr>
  </w:style>
  <w:style w:type="character" w:styleId="878">
    <w:name w:val="footnote reference"/>
    <w:basedOn w:val="843"/>
    <w:uiPriority w:val="99"/>
    <w:semiHidden/>
    <w:unhideWhenUsed/>
    <w:pPr>
      <w:pBdr/>
      <w:spacing/>
      <w:ind/>
    </w:pPr>
    <w:rPr>
      <w:vertAlign w:val="superscript"/>
    </w:rPr>
  </w:style>
  <w:style w:type="paragraph" w:styleId="879">
    <w:name w:val="endnote text"/>
    <w:basedOn w:val="896"/>
    <w:link w:val="88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0">
    <w:name w:val="Endnote Text Char"/>
    <w:basedOn w:val="843"/>
    <w:link w:val="879"/>
    <w:uiPriority w:val="99"/>
    <w:semiHidden/>
    <w:pPr>
      <w:pBdr/>
      <w:spacing/>
      <w:ind/>
    </w:pPr>
    <w:rPr>
      <w:sz w:val="20"/>
      <w:szCs w:val="20"/>
    </w:rPr>
  </w:style>
  <w:style w:type="character" w:styleId="881">
    <w:name w:val="endnote reference"/>
    <w:basedOn w:val="843"/>
    <w:uiPriority w:val="99"/>
    <w:semiHidden/>
    <w:unhideWhenUsed/>
    <w:pPr>
      <w:pBdr/>
      <w:spacing/>
      <w:ind/>
    </w:pPr>
    <w:rPr>
      <w:vertAlign w:val="superscript"/>
    </w:rPr>
  </w:style>
  <w:style w:type="character" w:styleId="882">
    <w:name w:val="Hyperlink"/>
    <w:basedOn w:val="84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3">
    <w:name w:val="FollowedHyperlink"/>
    <w:basedOn w:val="84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4">
    <w:name w:val="toc 1"/>
    <w:basedOn w:val="896"/>
    <w:next w:val="896"/>
    <w:uiPriority w:val="39"/>
    <w:unhideWhenUsed/>
    <w:pPr>
      <w:pBdr/>
      <w:spacing w:after="100"/>
      <w:ind/>
    </w:pPr>
  </w:style>
  <w:style w:type="paragraph" w:styleId="885">
    <w:name w:val="toc 2"/>
    <w:basedOn w:val="896"/>
    <w:next w:val="896"/>
    <w:uiPriority w:val="39"/>
    <w:unhideWhenUsed/>
    <w:pPr>
      <w:pBdr/>
      <w:spacing w:after="100"/>
      <w:ind w:left="220"/>
    </w:pPr>
  </w:style>
  <w:style w:type="paragraph" w:styleId="886">
    <w:name w:val="toc 3"/>
    <w:basedOn w:val="896"/>
    <w:next w:val="896"/>
    <w:uiPriority w:val="39"/>
    <w:unhideWhenUsed/>
    <w:pPr>
      <w:pBdr/>
      <w:spacing w:after="100"/>
      <w:ind w:left="440"/>
    </w:pPr>
  </w:style>
  <w:style w:type="paragraph" w:styleId="887">
    <w:name w:val="toc 4"/>
    <w:basedOn w:val="896"/>
    <w:next w:val="896"/>
    <w:uiPriority w:val="39"/>
    <w:unhideWhenUsed/>
    <w:pPr>
      <w:pBdr/>
      <w:spacing w:after="100"/>
      <w:ind w:left="660"/>
    </w:pPr>
  </w:style>
  <w:style w:type="paragraph" w:styleId="888">
    <w:name w:val="toc 5"/>
    <w:basedOn w:val="896"/>
    <w:next w:val="896"/>
    <w:uiPriority w:val="39"/>
    <w:unhideWhenUsed/>
    <w:pPr>
      <w:pBdr/>
      <w:spacing w:after="100"/>
      <w:ind w:left="880"/>
    </w:pPr>
  </w:style>
  <w:style w:type="paragraph" w:styleId="889">
    <w:name w:val="toc 6"/>
    <w:basedOn w:val="896"/>
    <w:next w:val="896"/>
    <w:uiPriority w:val="39"/>
    <w:unhideWhenUsed/>
    <w:pPr>
      <w:pBdr/>
      <w:spacing w:after="100"/>
      <w:ind w:left="1100"/>
    </w:pPr>
  </w:style>
  <w:style w:type="paragraph" w:styleId="890">
    <w:name w:val="toc 7"/>
    <w:basedOn w:val="896"/>
    <w:next w:val="896"/>
    <w:uiPriority w:val="39"/>
    <w:unhideWhenUsed/>
    <w:pPr>
      <w:pBdr/>
      <w:spacing w:after="100"/>
      <w:ind w:left="1320"/>
    </w:pPr>
  </w:style>
  <w:style w:type="paragraph" w:styleId="891">
    <w:name w:val="toc 8"/>
    <w:basedOn w:val="896"/>
    <w:next w:val="896"/>
    <w:uiPriority w:val="39"/>
    <w:unhideWhenUsed/>
    <w:pPr>
      <w:pBdr/>
      <w:spacing w:after="100"/>
      <w:ind w:left="1540"/>
    </w:pPr>
  </w:style>
  <w:style w:type="paragraph" w:styleId="892">
    <w:name w:val="toc 9"/>
    <w:basedOn w:val="896"/>
    <w:next w:val="896"/>
    <w:uiPriority w:val="39"/>
    <w:unhideWhenUsed/>
    <w:pPr>
      <w:pBdr/>
      <w:spacing w:after="100"/>
      <w:ind w:left="1760"/>
    </w:pPr>
  </w:style>
  <w:style w:type="character" w:styleId="893">
    <w:name w:val="Placeholder Text"/>
    <w:basedOn w:val="843"/>
    <w:uiPriority w:val="99"/>
    <w:semiHidden/>
    <w:pPr>
      <w:pBdr/>
      <w:spacing/>
      <w:ind/>
    </w:pPr>
    <w:rPr>
      <w:color w:val="666666"/>
    </w:rPr>
  </w:style>
  <w:style w:type="paragraph" w:styleId="894">
    <w:name w:val="TOC Heading"/>
    <w:uiPriority w:val="39"/>
    <w:unhideWhenUsed/>
    <w:pPr>
      <w:pBdr/>
      <w:spacing/>
      <w:ind/>
    </w:pPr>
  </w:style>
  <w:style w:type="paragraph" w:styleId="895">
    <w:name w:val="table of figures"/>
    <w:basedOn w:val="896"/>
    <w:next w:val="896"/>
    <w:uiPriority w:val="99"/>
    <w:unhideWhenUsed/>
    <w:pPr>
      <w:pBdr/>
      <w:spacing w:after="0" w:afterAutospacing="0"/>
      <w:ind/>
    </w:pPr>
  </w:style>
  <w:style w:type="paragraph" w:styleId="896" w:default="1">
    <w:name w:val="Normal"/>
    <w:next w:val="896"/>
    <w:link w:val="896"/>
    <w:qFormat/>
    <w:pPr>
      <w:pBdr/>
      <w:spacing/>
      <w:ind/>
    </w:pPr>
    <w:rPr>
      <w:lang w:val="ru-RU" w:eastAsia="ru-RU" w:bidi="ar-SA"/>
    </w:rPr>
  </w:style>
  <w:style w:type="paragraph" w:styleId="897">
    <w:name w:val="Заголовок 1"/>
    <w:basedOn w:val="896"/>
    <w:next w:val="896"/>
    <w:link w:val="896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8">
    <w:name w:val="Заголовок 2"/>
    <w:basedOn w:val="896"/>
    <w:next w:val="896"/>
    <w:link w:val="896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9">
    <w:name w:val="Заголовок 3"/>
    <w:basedOn w:val="896"/>
    <w:next w:val="896"/>
    <w:link w:val="896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00">
    <w:name w:val="Заголовок 4"/>
    <w:basedOn w:val="896"/>
    <w:next w:val="896"/>
    <w:link w:val="896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01">
    <w:name w:val="Основной шрифт абзаца"/>
    <w:next w:val="901"/>
    <w:link w:val="896"/>
    <w:semiHidden/>
    <w:pPr>
      <w:pBdr/>
      <w:spacing/>
      <w:ind/>
    </w:pPr>
  </w:style>
  <w:style w:type="table" w:styleId="902">
    <w:name w:val="Обычная таблица"/>
    <w:next w:val="902"/>
    <w:link w:val="896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3">
    <w:name w:val="Нет списка"/>
    <w:next w:val="903"/>
    <w:link w:val="896"/>
    <w:semiHidden/>
    <w:pPr>
      <w:pBdr/>
      <w:spacing/>
      <w:ind/>
    </w:pPr>
  </w:style>
  <w:style w:type="paragraph" w:styleId="904">
    <w:name w:val="Верхний колонтитул"/>
    <w:basedOn w:val="896"/>
    <w:next w:val="904"/>
    <w:link w:val="896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5">
    <w:name w:val="Нижний колонтитул"/>
    <w:basedOn w:val="896"/>
    <w:next w:val="905"/>
    <w:link w:val="896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6">
    <w:name w:val="Основной текст"/>
    <w:basedOn w:val="896"/>
    <w:next w:val="906"/>
    <w:link w:val="896"/>
    <w:pPr>
      <w:pBdr/>
      <w:spacing/>
      <w:ind w:right="-2"/>
      <w:jc w:val="both"/>
    </w:pPr>
    <w:rPr>
      <w:sz w:val="28"/>
      <w:lang w:val="uk-UA"/>
    </w:rPr>
  </w:style>
  <w:style w:type="paragraph" w:styleId="907">
    <w:name w:val="Основной текст 2"/>
    <w:basedOn w:val="896"/>
    <w:next w:val="907"/>
    <w:link w:val="896"/>
    <w:pPr>
      <w:pBdr/>
      <w:spacing/>
      <w:ind/>
    </w:pPr>
    <w:rPr>
      <w:sz w:val="28"/>
      <w:lang w:val="uk-UA"/>
    </w:rPr>
  </w:style>
  <w:style w:type="paragraph" w:styleId="908">
    <w:name w:val="Знак"/>
    <w:basedOn w:val="896"/>
    <w:next w:val="908"/>
    <w:link w:val="896"/>
    <w:pPr>
      <w:pBdr/>
      <w:spacing/>
      <w:ind/>
    </w:pPr>
    <w:rPr>
      <w:rFonts w:ascii="Verdana" w:hAnsi="Verdana" w:cs="Verdana"/>
      <w:lang w:val="en-US" w:eastAsia="en-US"/>
    </w:rPr>
  </w:style>
  <w:style w:type="paragraph" w:styleId="909">
    <w:name w:val="Текст выноски"/>
    <w:basedOn w:val="896"/>
    <w:next w:val="909"/>
    <w:link w:val="896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0">
    <w:name w:val="Основной текст с отступом"/>
    <w:basedOn w:val="896"/>
    <w:next w:val="910"/>
    <w:link w:val="896"/>
    <w:pPr>
      <w:pBdr/>
      <w:spacing w:after="120"/>
      <w:ind w:left="283"/>
    </w:pPr>
    <w:rPr>
      <w:sz w:val="24"/>
      <w:szCs w:val="24"/>
    </w:rPr>
  </w:style>
  <w:style w:type="character" w:styleId="911">
    <w:name w:val="rvts6"/>
    <w:basedOn w:val="901"/>
    <w:next w:val="911"/>
    <w:link w:val="896"/>
    <w:pPr>
      <w:pBdr/>
      <w:spacing/>
      <w:ind/>
    </w:pPr>
  </w:style>
  <w:style w:type="paragraph" w:styleId="912">
    <w:name w:val="Без интервала"/>
    <w:next w:val="912"/>
    <w:link w:val="896"/>
    <w:qFormat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paragraph" w:styleId="913">
    <w:name w:val="Обычный (веб)"/>
    <w:basedOn w:val="896"/>
    <w:next w:val="913"/>
    <w:link w:val="896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4">
    <w:name w:val="Выделение"/>
    <w:next w:val="914"/>
    <w:link w:val="896"/>
    <w:uiPriority w:val="20"/>
    <w:qFormat/>
    <w:pPr>
      <w:pBdr/>
      <w:spacing/>
      <w:ind/>
    </w:pPr>
    <w:rPr>
      <w:i/>
      <w:iCs/>
    </w:rPr>
  </w:style>
  <w:style w:type="character" w:styleId="915">
    <w:name w:val="Строгий"/>
    <w:next w:val="915"/>
    <w:link w:val="896"/>
    <w:uiPriority w:val="22"/>
    <w:qFormat/>
    <w:pPr>
      <w:pBdr/>
      <w:spacing/>
      <w:ind/>
    </w:pPr>
    <w:rPr>
      <w:b/>
      <w:bCs/>
    </w:rPr>
  </w:style>
  <w:style w:type="character" w:styleId="916">
    <w:name w:val="Гиперссылка"/>
    <w:next w:val="916"/>
    <w:link w:val="896"/>
    <w:uiPriority w:val="99"/>
    <w:unhideWhenUsed/>
    <w:pPr>
      <w:pBdr/>
      <w:spacing/>
      <w:ind/>
    </w:pPr>
    <w:rPr>
      <w:color w:val="0000ff"/>
      <w:u w:val="single"/>
    </w:rPr>
  </w:style>
  <w:style w:type="paragraph" w:styleId="917" w:customStyle="1">
    <w:name w:val="Normal (Web)"/>
    <w:uiPriority w:val="99"/>
    <w:semiHidden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100" w:afterAutospacing="1" w:before="100" w:beforeAutospacing="1" w:line="240" w:lineRule="auto"/>
      <w:ind w:right="0" w:firstLine="0" w:left="0"/>
      <w:contextualSpacing w:val="false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14</cp:revision>
  <dcterms:created xsi:type="dcterms:W3CDTF">2025-07-31T11:49:00Z</dcterms:created>
  <dcterms:modified xsi:type="dcterms:W3CDTF">2026-08-06T11:50:55Z</dcterms:modified>
  <cp:version>983040</cp:version>
</cp:coreProperties>
</file>